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DB" w:rsidRPr="008E2ADB" w:rsidRDefault="008E2ADB" w:rsidP="008E2ADB">
      <w:pPr>
        <w:rPr>
          <w:rFonts w:ascii="Times New Roman" w:hAnsi="Times New Roman"/>
          <w:sz w:val="24"/>
          <w:szCs w:val="24"/>
        </w:rPr>
      </w:pPr>
      <w:r w:rsidRPr="008E2ADB">
        <w:rPr>
          <w:rFonts w:ascii="Times New Roman" w:hAnsi="Times New Roman"/>
          <w:b/>
          <w:sz w:val="24"/>
          <w:szCs w:val="24"/>
          <w:u w:val="single"/>
        </w:rPr>
        <w:t>Работа с предлогами</w:t>
      </w:r>
      <w:r w:rsidRPr="008E2ADB">
        <w:rPr>
          <w:rFonts w:ascii="Times New Roman" w:hAnsi="Times New Roman"/>
          <w:sz w:val="24"/>
          <w:szCs w:val="24"/>
        </w:rPr>
        <w:t xml:space="preserve"> — это формирование грамматического строя речи и пространственных представлений</w:t>
      </w:r>
      <w:proofErr w:type="gramStart"/>
      <w:r w:rsidRPr="008E2ADB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Pr="008E2ADB">
        <w:rPr>
          <w:rFonts w:ascii="Times New Roman" w:hAnsi="Times New Roman"/>
          <w:sz w:val="24"/>
          <w:szCs w:val="24"/>
        </w:rPr>
        <w:t xml:space="preserve">екомендуется начинать работу с простых предлогов места, переходя от практики с реальными предметами к играм, и лишь затем — к карточкам, схемам и тетрадям.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Предлоги появляются значительно позже всех частей речи. По мере развития речи значения предлогов детализируются и обогащаются.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2ADB">
        <w:rPr>
          <w:rFonts w:ascii="Times New Roman" w:hAnsi="Times New Roman"/>
          <w:sz w:val="24"/>
          <w:szCs w:val="24"/>
          <w:lang w:eastAsia="ru-RU"/>
        </w:rPr>
        <w:t>А.Н.Гвоздев</w:t>
      </w:r>
      <w:proofErr w:type="spell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отмечает, что уже в возрасте 2, 5 лет дети усваивают предлоги для выражения синтаксических отношений.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Им отмечается следующая последовательность появления частей речи в развивающейся детской речи: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существительные </w:t>
      </w:r>
      <w:r w:rsidRPr="008E2ADB">
        <w:rPr>
          <w:rFonts w:ascii="Times New Roman" w:hAnsi="Times New Roman"/>
          <w:sz w:val="24"/>
          <w:szCs w:val="24"/>
          <w:lang w:eastAsia="ru-RU"/>
        </w:rPr>
        <w:br/>
        <w:t xml:space="preserve">глаголы </w:t>
      </w:r>
      <w:r w:rsidRPr="008E2ADB">
        <w:rPr>
          <w:rFonts w:ascii="Times New Roman" w:hAnsi="Times New Roman"/>
          <w:sz w:val="24"/>
          <w:szCs w:val="24"/>
          <w:lang w:eastAsia="ru-RU"/>
        </w:rPr>
        <w:br/>
        <w:t xml:space="preserve">прилагательные </w:t>
      </w:r>
      <w:r w:rsidRPr="008E2ADB">
        <w:rPr>
          <w:rFonts w:ascii="Times New Roman" w:hAnsi="Times New Roman"/>
          <w:sz w:val="24"/>
          <w:szCs w:val="24"/>
          <w:lang w:eastAsia="ru-RU"/>
        </w:rPr>
        <w:br/>
        <w:t xml:space="preserve">местоимения </w:t>
      </w:r>
      <w:r w:rsidRPr="008E2ADB">
        <w:rPr>
          <w:rFonts w:ascii="Times New Roman" w:hAnsi="Times New Roman"/>
          <w:sz w:val="24"/>
          <w:szCs w:val="24"/>
          <w:lang w:eastAsia="ru-RU"/>
        </w:rPr>
        <w:br/>
        <w:t xml:space="preserve">наречия </w:t>
      </w:r>
      <w:r w:rsidRPr="008E2ADB">
        <w:rPr>
          <w:rFonts w:ascii="Times New Roman" w:hAnsi="Times New Roman"/>
          <w:sz w:val="24"/>
          <w:szCs w:val="24"/>
          <w:lang w:eastAsia="ru-RU"/>
        </w:rPr>
        <w:br/>
        <w:t xml:space="preserve">числительные </w:t>
      </w:r>
      <w:r w:rsidRPr="008E2ADB">
        <w:rPr>
          <w:rFonts w:ascii="Times New Roman" w:hAnsi="Times New Roman"/>
          <w:sz w:val="24"/>
          <w:szCs w:val="24"/>
          <w:lang w:eastAsia="ru-RU"/>
        </w:rPr>
        <w:br/>
        <w:t xml:space="preserve">предлоги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8E2ADB">
        <w:rPr>
          <w:rFonts w:ascii="Times New Roman" w:hAnsi="Times New Roman"/>
          <w:sz w:val="24"/>
          <w:szCs w:val="24"/>
          <w:lang w:eastAsia="ru-RU"/>
        </w:rPr>
        <w:t xml:space="preserve">На этапе усвоения служебных слов ребёнок правильно употребляет простые предлоги и многие союзы, но при употреблении более сложных предлогов (из-за, из-под и т.д.) наблюдаются </w:t>
      </w:r>
      <w:proofErr w:type="spellStart"/>
      <w:r w:rsidRPr="008E2ADB">
        <w:rPr>
          <w:rFonts w:ascii="Times New Roman" w:hAnsi="Times New Roman"/>
          <w:sz w:val="24"/>
          <w:szCs w:val="24"/>
          <w:lang w:eastAsia="ru-RU"/>
        </w:rPr>
        <w:t>аграмматизмы</w:t>
      </w:r>
      <w:proofErr w:type="spell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. Раньше всего усваиваются предлоги для обозначения пространственных отношений.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Дети с нарушениями речи с трудом усваивают предложные конструкции. В их речи отмечается неточное употребление предлогов.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Нарушение предложно-падежных конструкций может проявляться в виде следующих ошибок: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>а) пропуск или замена предлогов. Чаще всего наблюдается опускание предлогов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>, ИЗ, отсутствие предлогов НАД, ОКОЛО, ПЕРЕД, ЗА, МЕЖДУ, ЧЕРЕЗ. Замена предлогов НА и НАД, ПОД и ПО, НА и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по причине смешения их и в </w:t>
      </w:r>
      <w:proofErr w:type="spellStart"/>
      <w:r w:rsidRPr="008E2ADB">
        <w:rPr>
          <w:rFonts w:ascii="Times New Roman" w:hAnsi="Times New Roman"/>
          <w:sz w:val="24"/>
          <w:szCs w:val="24"/>
          <w:lang w:eastAsia="ru-RU"/>
        </w:rPr>
        <w:t>импрессивной</w:t>
      </w:r>
      <w:proofErr w:type="spell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речи из-за трудностей понимания грамматических значений этих предлогов </w:t>
      </w:r>
      <w:r w:rsidRPr="008E2ADB">
        <w:rPr>
          <w:rFonts w:ascii="Times New Roman" w:hAnsi="Times New Roman"/>
          <w:sz w:val="24"/>
          <w:szCs w:val="24"/>
          <w:lang w:eastAsia="ru-RU"/>
        </w:rPr>
        <w:lastRenderedPageBreak/>
        <w:t xml:space="preserve">(«на столе» вместо «над столом», «по книжке» вместо «под книжкой»). В речи детей часто отсутствуют сложные предлоги 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>ИЗ-ЗА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, ИЗ-ПОД. </w:t>
      </w: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б) замена одной предложно-падежной конструкции другой (дом стоит на реке). </w:t>
      </w: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в) неправильное употребление падежного окончания существительного (Мальчик бежит 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собака). </w:t>
      </w: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г) неправильное 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>употребление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как предлога, так и падежного окончания (Собака ест у миска).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Слова, не имеющие номинативного значения (предлоги, союзы, междометия) выполняют определенную функцию в речи. Без знания этих слов дети не смогут овладеть структурой различных типов предложений и связной речью. Так, у детей с ОНР в дальнейшем наблюдается недостаточно полное понимание прочитанного материала, поскольку для понимания содержания 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>нужны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прежде всего определенный лексический запас слов, знание их значений, а также понимание связей между словами и между предложениями.</w:t>
      </w:r>
    </w:p>
    <w:p w:rsidR="008E2ADB" w:rsidRPr="008E2ADB" w:rsidRDefault="008E2ADB" w:rsidP="008E2ADB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2ADB">
        <w:rPr>
          <w:rFonts w:ascii="Times New Roman" w:hAnsi="Times New Roman"/>
          <w:b/>
          <w:sz w:val="24"/>
          <w:szCs w:val="24"/>
          <w:lang w:eastAsia="ru-RU"/>
        </w:rPr>
        <w:t>Система логопедической работы над предложно-падежными конструкциями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Работа над предлогами включается в работу по формированию словоизменения. Необходимость включения в логопедические занятия упражнений с предложными конструкциями диктуется практическим усвоением более сложных морфологических закономерностей. Поскольку предложные конструкции связаны с основными формами косвенных падежей, рекомендуется знакомство с предлогами проводить на материале словосочетаний и несложных фраз.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В соответствии с онтогенетическим принципом по </w:t>
      </w:r>
      <w:proofErr w:type="spellStart"/>
      <w:r w:rsidRPr="008E2ADB">
        <w:rPr>
          <w:rFonts w:ascii="Times New Roman" w:hAnsi="Times New Roman"/>
          <w:sz w:val="24"/>
          <w:szCs w:val="24"/>
          <w:lang w:eastAsia="ru-RU"/>
        </w:rPr>
        <w:t>А.Н.Гвоздеву</w:t>
      </w:r>
      <w:proofErr w:type="spell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сначала отрабатываются предлоги В, НА, ПОД с ярко выраженным конкретным значением, а позднее - предлоги 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>НАД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, ИЗ, ОКОЛО, ЗА, ПЕРЕД, МЕЖДУ, ПО и др.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Необходимо учитывать, что с предлогами употребляются следующие падежные формы: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>1) Родительный падеж с предлогом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 xml:space="preserve"> У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, обозначающий местонахождение, с предлогом С, ИЗ, ДО со значением направления действия (лежит у забора, берет с парты, из портфеля); </w:t>
      </w: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>2) Дательный падеж с предлогом ПО (значение местонахождения), с предлогом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 xml:space="preserve"> К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(значение направления действия). Например: по дороге, к дому, к машине и т.д.; </w:t>
      </w: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>3) Винительный падеж с предлогами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, НА, ЗА, ПОД (значение направления действия). Например: ставит на стол, кладёт на стол, под стол, за стол; </w:t>
      </w: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4) Творительный падеж с предлогами ЗА, НАД, ПОД, 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>ПЕРЕД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(значение местонахождения), обозначающий часть пространства, в пределах которого совершается действие. Например: лежит за книгой, перед книгой; </w:t>
      </w: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5) Предложный падеж с предлогами В, НА, обозначающие местонахождение предмета 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лежит на столе).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Предложно-падежные конструкции обозначают как местонахождение предмета, место действия, так и направление. Один и тот же предлог, употребляющийся в различных предложно-падежных конструкциях, имеет различные значения.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>Например, предлог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с винительным падежом обозначает направление действия, а с предложным падежом - местонахождение (кладет на стол, но лежит на столе).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Исходя из этого, при проведении логопедической работы необходимо уточнить и </w:t>
      </w:r>
      <w:proofErr w:type="spellStart"/>
      <w:r w:rsidRPr="008E2ADB">
        <w:rPr>
          <w:rFonts w:ascii="Times New Roman" w:hAnsi="Times New Roman"/>
          <w:sz w:val="24"/>
          <w:szCs w:val="24"/>
          <w:lang w:eastAsia="ru-RU"/>
        </w:rPr>
        <w:t>отдифференцировать</w:t>
      </w:r>
      <w:proofErr w:type="spell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различные значения одного и того же предлога.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Так, сначала нужно уточнить понимание и употребление предлога со значением местонахождения (где?), а затем - тот же предлог, но со значением направления действия (куда?).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В большинстве случаев нарушение понимания и употребления предложных конструкций проявляется в неправильном употреблении не только предлогов, но и падежных окончаний. В связи с этим необходимо проводить 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>работу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как над усвоением значения предлогов, так и над правильным оформлением флексий в предложных конструкциях. Первоначально предлог отрабатывается с существительным только одного склонения, постепенно включаются существительные других склонений. Так, например, предлог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со значением направления действия (винительный падеж) сначала используется с существительными 2-го склонения, затем 3-го, имеющими нулевое окончание в этом падеже (кладет в стол, в шкаф, в ящик, в тетрадь). Впоследствии этот же предлог отрабатывается с существительными 1-го склонения (кладёт в книгу, в машину, в сумку, в парту).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Употребление предложно-падежных конструкций целесообразно давать в </w:t>
      </w:r>
      <w:proofErr w:type="spellStart"/>
      <w:r w:rsidRPr="008E2ADB">
        <w:rPr>
          <w:rFonts w:ascii="Times New Roman" w:hAnsi="Times New Roman"/>
          <w:sz w:val="24"/>
          <w:szCs w:val="24"/>
          <w:lang w:eastAsia="ru-RU"/>
        </w:rPr>
        <w:t>приглагольных</w:t>
      </w:r>
      <w:proofErr w:type="spell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 словосочетаниях, так как от характера глагола зависят значения предлога и падежная форма существительного. Например: лежит (где?) в портфеле, кладет (куда?) в портфель.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>Особенно это важно в конструкциях, обозначающих направление действия. Употребление того или иного предлога со значением направления действия часто определяется в словосочетании характером глагольной приставки. В русском языке имеется определенное соответствие в использовании глагольных приставок и предлогов: Входит в дом (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>в-в</w:t>
      </w:r>
      <w:proofErr w:type="gramEnd"/>
      <w:r w:rsidRPr="008E2ADB">
        <w:rPr>
          <w:rFonts w:ascii="Times New Roman" w:hAnsi="Times New Roman"/>
          <w:sz w:val="24"/>
          <w:szCs w:val="24"/>
          <w:lang w:eastAsia="ru-RU"/>
        </w:rPr>
        <w:t xml:space="preserve">), выходит из дома (вы-из), подходит к дому (под-к), отходит от дерева (от-от). </w:t>
      </w: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 xml:space="preserve">В связи с этим необходимо проводить работу по уточнению соответствия в употреблении глагольной приставки и предлога. </w:t>
      </w:r>
      <w:proofErr w:type="gramStart"/>
      <w:r w:rsidRPr="008E2ADB">
        <w:rPr>
          <w:rFonts w:ascii="Times New Roman" w:hAnsi="Times New Roman"/>
          <w:sz w:val="24"/>
          <w:szCs w:val="24"/>
          <w:lang w:eastAsia="ru-RU"/>
        </w:rPr>
        <w:t xml:space="preserve">Можно использовать задания по добавлению предлога к падежной флексии существительного в словосочетаниях с глаголом: влетела... (клетка), вылетела... (клетка), подлетела... (клетка), отлетела... (клетка), залетела... (клетка). </w:t>
      </w:r>
      <w:proofErr w:type="gramEnd"/>
    </w:p>
    <w:p w:rsidR="008E2ADB" w:rsidRPr="008E2ADB" w:rsidRDefault="008E2ADB" w:rsidP="008E2ADB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2ADB" w:rsidRPr="008E2ADB" w:rsidRDefault="008E2ADB" w:rsidP="008E2ADB">
      <w:pPr>
        <w:rPr>
          <w:rFonts w:ascii="Times New Roman" w:hAnsi="Times New Roman"/>
          <w:sz w:val="24"/>
          <w:szCs w:val="24"/>
        </w:rPr>
      </w:pPr>
      <w:r w:rsidRPr="008E2ADB">
        <w:rPr>
          <w:rFonts w:ascii="Times New Roman" w:hAnsi="Times New Roman"/>
          <w:sz w:val="24"/>
          <w:szCs w:val="24"/>
          <w:lang w:eastAsia="ru-RU"/>
        </w:rPr>
        <w:t>Каждый предлог сначала отрабатывается отдельно от других предлогов. Работа над предлогом проводится в двух направлениях: над уточнением его конкретного значения и над падежной формой существительного, с которым он употребляется.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E2ADB">
        <w:rPr>
          <w:rFonts w:ascii="Times New Roman" w:hAnsi="Times New Roman"/>
          <w:i/>
          <w:sz w:val="24"/>
          <w:szCs w:val="24"/>
          <w:lang w:eastAsia="ru-RU"/>
        </w:rPr>
        <w:t>Ниже – примеры письменных заданий.</w:t>
      </w:r>
    </w:p>
    <w:p w:rsidR="00FF117B" w:rsidRDefault="009B640A" w:rsidP="009B640A">
      <w:r>
        <w:rPr>
          <w:rFonts w:ascii="Times New Roman" w:hAnsi="Times New Roman"/>
          <w:noProof/>
          <w:sz w:val="20"/>
          <w:lang w:eastAsia="ru-RU"/>
        </w:rPr>
        <w:lastRenderedPageBreak/>
        <w:drawing>
          <wp:inline distT="0" distB="0" distL="0" distR="0" wp14:anchorId="59D8B2C2" wp14:editId="694E9D35">
            <wp:extent cx="6494643" cy="4634476"/>
            <wp:effectExtent l="15558" t="22542" r="17462" b="1746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94227" cy="463417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>
                          <a:lumMod val="75000"/>
                          <a:lumOff val="2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9B640A" w:rsidRDefault="009B640A" w:rsidP="009B640A">
      <w:r>
        <w:rPr>
          <w:noProof/>
          <w:lang w:eastAsia="ru-RU"/>
        </w:rPr>
        <w:lastRenderedPageBreak/>
        <w:drawing>
          <wp:inline distT="0" distB="0" distL="0" distR="0" wp14:anchorId="225F0332" wp14:editId="320A6377">
            <wp:extent cx="6762288" cy="3384644"/>
            <wp:effectExtent l="12383" t="25717" r="13017" b="1301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8248" t="27632" r="20048" b="35238"/>
                    <a:stretch/>
                  </pic:blipFill>
                  <pic:spPr bwMode="auto">
                    <a:xfrm rot="16200000">
                      <a:off x="0" y="0"/>
                      <a:ext cx="6804766" cy="34059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640A" w:rsidSect="00B246BE">
      <w:pgSz w:w="16838" w:h="11906" w:orient="landscape"/>
      <w:pgMar w:top="566" w:right="568" w:bottom="567" w:left="567" w:header="708" w:footer="708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ADF"/>
    <w:multiLevelType w:val="hybridMultilevel"/>
    <w:tmpl w:val="B54A7F44"/>
    <w:lvl w:ilvl="0" w:tplc="D20EEA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65732"/>
    <w:multiLevelType w:val="hybridMultilevel"/>
    <w:tmpl w:val="EB001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758"/>
    <w:multiLevelType w:val="hybridMultilevel"/>
    <w:tmpl w:val="E7320F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397B68"/>
    <w:multiLevelType w:val="hybridMultilevel"/>
    <w:tmpl w:val="BDB6A452"/>
    <w:lvl w:ilvl="0" w:tplc="E18655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AE282A"/>
    <w:multiLevelType w:val="hybridMultilevel"/>
    <w:tmpl w:val="9EFE1A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E6DCB"/>
    <w:multiLevelType w:val="hybridMultilevel"/>
    <w:tmpl w:val="9E0A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91294"/>
    <w:multiLevelType w:val="hybridMultilevel"/>
    <w:tmpl w:val="8D3EF9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AF145F"/>
    <w:multiLevelType w:val="hybridMultilevel"/>
    <w:tmpl w:val="62526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56E4A"/>
    <w:multiLevelType w:val="hybridMultilevel"/>
    <w:tmpl w:val="62526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D445D"/>
    <w:multiLevelType w:val="hybridMultilevel"/>
    <w:tmpl w:val="62526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53E3E"/>
    <w:multiLevelType w:val="hybridMultilevel"/>
    <w:tmpl w:val="F74236B4"/>
    <w:lvl w:ilvl="0" w:tplc="F260C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335CBD"/>
    <w:multiLevelType w:val="hybridMultilevel"/>
    <w:tmpl w:val="9EFE1A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AE3403"/>
    <w:multiLevelType w:val="hybridMultilevel"/>
    <w:tmpl w:val="B54A7F44"/>
    <w:lvl w:ilvl="0" w:tplc="D20EEA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E2FC9"/>
    <w:multiLevelType w:val="hybridMultilevel"/>
    <w:tmpl w:val="F74236B4"/>
    <w:lvl w:ilvl="0" w:tplc="F260C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8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1"/>
  </w:num>
  <w:num w:numId="10">
    <w:abstractNumId w:val="12"/>
  </w:num>
  <w:num w:numId="11">
    <w:abstractNumId w:val="2"/>
  </w:num>
  <w:num w:numId="12">
    <w:abstractNumId w:val="3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F9"/>
    <w:rsid w:val="00000D34"/>
    <w:rsid w:val="00004FEB"/>
    <w:rsid w:val="00006575"/>
    <w:rsid w:val="0001590D"/>
    <w:rsid w:val="00021297"/>
    <w:rsid w:val="00025CEC"/>
    <w:rsid w:val="00034127"/>
    <w:rsid w:val="000350F4"/>
    <w:rsid w:val="0003565D"/>
    <w:rsid w:val="00041496"/>
    <w:rsid w:val="00045B8E"/>
    <w:rsid w:val="000473F2"/>
    <w:rsid w:val="0004765F"/>
    <w:rsid w:val="00062CDC"/>
    <w:rsid w:val="00071944"/>
    <w:rsid w:val="00076B44"/>
    <w:rsid w:val="00091EE1"/>
    <w:rsid w:val="0009309D"/>
    <w:rsid w:val="00093C53"/>
    <w:rsid w:val="00096307"/>
    <w:rsid w:val="00097B24"/>
    <w:rsid w:val="000B5C07"/>
    <w:rsid w:val="000B61DE"/>
    <w:rsid w:val="000C4401"/>
    <w:rsid w:val="000D24F8"/>
    <w:rsid w:val="000D4CF6"/>
    <w:rsid w:val="000E53AD"/>
    <w:rsid w:val="000F1538"/>
    <w:rsid w:val="000F1E42"/>
    <w:rsid w:val="000F64AF"/>
    <w:rsid w:val="00102F18"/>
    <w:rsid w:val="001118C5"/>
    <w:rsid w:val="00112756"/>
    <w:rsid w:val="00116C04"/>
    <w:rsid w:val="00125213"/>
    <w:rsid w:val="00125ABA"/>
    <w:rsid w:val="00126CD8"/>
    <w:rsid w:val="001310FB"/>
    <w:rsid w:val="00133EC1"/>
    <w:rsid w:val="00135057"/>
    <w:rsid w:val="001500C0"/>
    <w:rsid w:val="00150CD8"/>
    <w:rsid w:val="00162384"/>
    <w:rsid w:val="001664DC"/>
    <w:rsid w:val="001708AD"/>
    <w:rsid w:val="00175575"/>
    <w:rsid w:val="0018120B"/>
    <w:rsid w:val="001B3724"/>
    <w:rsid w:val="001B72BA"/>
    <w:rsid w:val="001C32D4"/>
    <w:rsid w:val="001C4990"/>
    <w:rsid w:val="001C5FA8"/>
    <w:rsid w:val="001F1145"/>
    <w:rsid w:val="001F3F44"/>
    <w:rsid w:val="00207AA3"/>
    <w:rsid w:val="0021379D"/>
    <w:rsid w:val="002153AC"/>
    <w:rsid w:val="002235B4"/>
    <w:rsid w:val="00223DAF"/>
    <w:rsid w:val="0022582B"/>
    <w:rsid w:val="0022761F"/>
    <w:rsid w:val="00233A6E"/>
    <w:rsid w:val="002418EC"/>
    <w:rsid w:val="00251EF7"/>
    <w:rsid w:val="002563E6"/>
    <w:rsid w:val="00292B6D"/>
    <w:rsid w:val="002B3349"/>
    <w:rsid w:val="002B571C"/>
    <w:rsid w:val="002C640D"/>
    <w:rsid w:val="002C7013"/>
    <w:rsid w:val="002C72DD"/>
    <w:rsid w:val="002C7FE4"/>
    <w:rsid w:val="002E3738"/>
    <w:rsid w:val="002F0C2D"/>
    <w:rsid w:val="002F1AF5"/>
    <w:rsid w:val="00300221"/>
    <w:rsid w:val="00301C3A"/>
    <w:rsid w:val="00305853"/>
    <w:rsid w:val="00310767"/>
    <w:rsid w:val="00316305"/>
    <w:rsid w:val="0031772D"/>
    <w:rsid w:val="00320688"/>
    <w:rsid w:val="003224CC"/>
    <w:rsid w:val="00325007"/>
    <w:rsid w:val="00325201"/>
    <w:rsid w:val="003271EB"/>
    <w:rsid w:val="00353D25"/>
    <w:rsid w:val="003578D8"/>
    <w:rsid w:val="003615F2"/>
    <w:rsid w:val="00371580"/>
    <w:rsid w:val="0038560C"/>
    <w:rsid w:val="003A0DB2"/>
    <w:rsid w:val="003A5FCC"/>
    <w:rsid w:val="003A78E2"/>
    <w:rsid w:val="003B7B76"/>
    <w:rsid w:val="003C1C6B"/>
    <w:rsid w:val="003C2248"/>
    <w:rsid w:val="003C6DBB"/>
    <w:rsid w:val="003D1C1B"/>
    <w:rsid w:val="003E6662"/>
    <w:rsid w:val="003F3BDF"/>
    <w:rsid w:val="003F4948"/>
    <w:rsid w:val="003F60C2"/>
    <w:rsid w:val="00405293"/>
    <w:rsid w:val="004064AC"/>
    <w:rsid w:val="00406BBD"/>
    <w:rsid w:val="00406D59"/>
    <w:rsid w:val="0041479B"/>
    <w:rsid w:val="004415F2"/>
    <w:rsid w:val="004473D0"/>
    <w:rsid w:val="004568C8"/>
    <w:rsid w:val="0046122B"/>
    <w:rsid w:val="00462F6C"/>
    <w:rsid w:val="00473B82"/>
    <w:rsid w:val="00480AE6"/>
    <w:rsid w:val="00480CB2"/>
    <w:rsid w:val="00493BD1"/>
    <w:rsid w:val="004A053E"/>
    <w:rsid w:val="004B081C"/>
    <w:rsid w:val="004B710D"/>
    <w:rsid w:val="004B79A5"/>
    <w:rsid w:val="004C03D8"/>
    <w:rsid w:val="004C6DE1"/>
    <w:rsid w:val="004C713E"/>
    <w:rsid w:val="004D224E"/>
    <w:rsid w:val="004E378E"/>
    <w:rsid w:val="004E57AF"/>
    <w:rsid w:val="004E6AF6"/>
    <w:rsid w:val="0050320C"/>
    <w:rsid w:val="00517C14"/>
    <w:rsid w:val="00525686"/>
    <w:rsid w:val="00527939"/>
    <w:rsid w:val="0053118A"/>
    <w:rsid w:val="00544287"/>
    <w:rsid w:val="00546FBC"/>
    <w:rsid w:val="00555092"/>
    <w:rsid w:val="0055580D"/>
    <w:rsid w:val="005704EC"/>
    <w:rsid w:val="00574C69"/>
    <w:rsid w:val="0058078A"/>
    <w:rsid w:val="0058628F"/>
    <w:rsid w:val="00592E39"/>
    <w:rsid w:val="00595562"/>
    <w:rsid w:val="005A08B2"/>
    <w:rsid w:val="005A6DAE"/>
    <w:rsid w:val="005A7650"/>
    <w:rsid w:val="005B331F"/>
    <w:rsid w:val="005D10E3"/>
    <w:rsid w:val="005F1961"/>
    <w:rsid w:val="005F2390"/>
    <w:rsid w:val="00601057"/>
    <w:rsid w:val="006128CD"/>
    <w:rsid w:val="00612DF9"/>
    <w:rsid w:val="006176CA"/>
    <w:rsid w:val="006211A4"/>
    <w:rsid w:val="00625009"/>
    <w:rsid w:val="00630403"/>
    <w:rsid w:val="00630A9C"/>
    <w:rsid w:val="00645FB7"/>
    <w:rsid w:val="00656649"/>
    <w:rsid w:val="0065739C"/>
    <w:rsid w:val="00657FE4"/>
    <w:rsid w:val="00660CE0"/>
    <w:rsid w:val="0067180C"/>
    <w:rsid w:val="00687ECC"/>
    <w:rsid w:val="006965AF"/>
    <w:rsid w:val="006A09AB"/>
    <w:rsid w:val="006B5D82"/>
    <w:rsid w:val="006B6361"/>
    <w:rsid w:val="006D4A39"/>
    <w:rsid w:val="00701113"/>
    <w:rsid w:val="007032BC"/>
    <w:rsid w:val="00703A0E"/>
    <w:rsid w:val="00710EBB"/>
    <w:rsid w:val="00727932"/>
    <w:rsid w:val="007518C9"/>
    <w:rsid w:val="00752FF8"/>
    <w:rsid w:val="00765514"/>
    <w:rsid w:val="00781FCA"/>
    <w:rsid w:val="00783724"/>
    <w:rsid w:val="00786DF6"/>
    <w:rsid w:val="007A2015"/>
    <w:rsid w:val="007A4848"/>
    <w:rsid w:val="007A5292"/>
    <w:rsid w:val="007C4530"/>
    <w:rsid w:val="007D0AAB"/>
    <w:rsid w:val="007D2985"/>
    <w:rsid w:val="007D2D93"/>
    <w:rsid w:val="007D490A"/>
    <w:rsid w:val="007E13CB"/>
    <w:rsid w:val="007E6A15"/>
    <w:rsid w:val="007F0092"/>
    <w:rsid w:val="00800C0F"/>
    <w:rsid w:val="00801F79"/>
    <w:rsid w:val="00803E4D"/>
    <w:rsid w:val="0080571C"/>
    <w:rsid w:val="0080700D"/>
    <w:rsid w:val="008127F9"/>
    <w:rsid w:val="00815914"/>
    <w:rsid w:val="008224D1"/>
    <w:rsid w:val="0083630D"/>
    <w:rsid w:val="0084107C"/>
    <w:rsid w:val="00851A10"/>
    <w:rsid w:val="008556B8"/>
    <w:rsid w:val="00875FB6"/>
    <w:rsid w:val="00876B4A"/>
    <w:rsid w:val="00883945"/>
    <w:rsid w:val="00883B22"/>
    <w:rsid w:val="0088708C"/>
    <w:rsid w:val="00893753"/>
    <w:rsid w:val="008A232D"/>
    <w:rsid w:val="008B20CF"/>
    <w:rsid w:val="008B21D9"/>
    <w:rsid w:val="008B54B9"/>
    <w:rsid w:val="008C3CD1"/>
    <w:rsid w:val="008C4046"/>
    <w:rsid w:val="008D32E7"/>
    <w:rsid w:val="008D5798"/>
    <w:rsid w:val="008E2ADB"/>
    <w:rsid w:val="008E4FF4"/>
    <w:rsid w:val="008F01F4"/>
    <w:rsid w:val="008F5B17"/>
    <w:rsid w:val="0091201F"/>
    <w:rsid w:val="009312B4"/>
    <w:rsid w:val="00934F50"/>
    <w:rsid w:val="00937BA2"/>
    <w:rsid w:val="00951BFB"/>
    <w:rsid w:val="00951EE4"/>
    <w:rsid w:val="00955D77"/>
    <w:rsid w:val="009621F7"/>
    <w:rsid w:val="00967BEF"/>
    <w:rsid w:val="009774C8"/>
    <w:rsid w:val="00981F38"/>
    <w:rsid w:val="009A1D82"/>
    <w:rsid w:val="009A1F8D"/>
    <w:rsid w:val="009A2926"/>
    <w:rsid w:val="009B640A"/>
    <w:rsid w:val="009C59A2"/>
    <w:rsid w:val="009D1AD2"/>
    <w:rsid w:val="009D4C4E"/>
    <w:rsid w:val="009D50E6"/>
    <w:rsid w:val="009F1D09"/>
    <w:rsid w:val="00A00E8C"/>
    <w:rsid w:val="00A012F4"/>
    <w:rsid w:val="00A0276E"/>
    <w:rsid w:val="00A03B7B"/>
    <w:rsid w:val="00A258D9"/>
    <w:rsid w:val="00A30813"/>
    <w:rsid w:val="00A31481"/>
    <w:rsid w:val="00A3703C"/>
    <w:rsid w:val="00A61E88"/>
    <w:rsid w:val="00A62B2F"/>
    <w:rsid w:val="00A71B54"/>
    <w:rsid w:val="00A72BDF"/>
    <w:rsid w:val="00A72F84"/>
    <w:rsid w:val="00A76D87"/>
    <w:rsid w:val="00AA081C"/>
    <w:rsid w:val="00AB53CD"/>
    <w:rsid w:val="00AC01D3"/>
    <w:rsid w:val="00AC4113"/>
    <w:rsid w:val="00AD6298"/>
    <w:rsid w:val="00AE3D02"/>
    <w:rsid w:val="00B07128"/>
    <w:rsid w:val="00B10149"/>
    <w:rsid w:val="00B23361"/>
    <w:rsid w:val="00B233B0"/>
    <w:rsid w:val="00B23C4A"/>
    <w:rsid w:val="00B246BE"/>
    <w:rsid w:val="00B26702"/>
    <w:rsid w:val="00B31E9C"/>
    <w:rsid w:val="00B32361"/>
    <w:rsid w:val="00B32742"/>
    <w:rsid w:val="00B45B8A"/>
    <w:rsid w:val="00B51200"/>
    <w:rsid w:val="00B51B0E"/>
    <w:rsid w:val="00B51C9A"/>
    <w:rsid w:val="00B54D37"/>
    <w:rsid w:val="00B579F5"/>
    <w:rsid w:val="00B57CC5"/>
    <w:rsid w:val="00B619EC"/>
    <w:rsid w:val="00B932EA"/>
    <w:rsid w:val="00B93D49"/>
    <w:rsid w:val="00B94260"/>
    <w:rsid w:val="00BA1F5A"/>
    <w:rsid w:val="00BB0395"/>
    <w:rsid w:val="00BB4983"/>
    <w:rsid w:val="00BB669E"/>
    <w:rsid w:val="00BD37B5"/>
    <w:rsid w:val="00BD4468"/>
    <w:rsid w:val="00BD66D6"/>
    <w:rsid w:val="00BD7491"/>
    <w:rsid w:val="00BE183D"/>
    <w:rsid w:val="00BE52C0"/>
    <w:rsid w:val="00BE5650"/>
    <w:rsid w:val="00BF4E05"/>
    <w:rsid w:val="00BF646A"/>
    <w:rsid w:val="00C01C08"/>
    <w:rsid w:val="00C0349B"/>
    <w:rsid w:val="00C106FC"/>
    <w:rsid w:val="00C1180D"/>
    <w:rsid w:val="00C12E95"/>
    <w:rsid w:val="00C13321"/>
    <w:rsid w:val="00C14D1C"/>
    <w:rsid w:val="00C255C1"/>
    <w:rsid w:val="00C25770"/>
    <w:rsid w:val="00C33B2A"/>
    <w:rsid w:val="00C47220"/>
    <w:rsid w:val="00C502FE"/>
    <w:rsid w:val="00C924A8"/>
    <w:rsid w:val="00C9410E"/>
    <w:rsid w:val="00CA5B29"/>
    <w:rsid w:val="00CA6F6A"/>
    <w:rsid w:val="00CB4FE9"/>
    <w:rsid w:val="00CB76AA"/>
    <w:rsid w:val="00CC0C0C"/>
    <w:rsid w:val="00CC52D2"/>
    <w:rsid w:val="00CD7D9D"/>
    <w:rsid w:val="00CE403A"/>
    <w:rsid w:val="00CE66A5"/>
    <w:rsid w:val="00CE7A38"/>
    <w:rsid w:val="00CF1C62"/>
    <w:rsid w:val="00CF34E9"/>
    <w:rsid w:val="00D00793"/>
    <w:rsid w:val="00D0385B"/>
    <w:rsid w:val="00D053E2"/>
    <w:rsid w:val="00D11337"/>
    <w:rsid w:val="00D127B6"/>
    <w:rsid w:val="00D15BB1"/>
    <w:rsid w:val="00D2078E"/>
    <w:rsid w:val="00D23B3C"/>
    <w:rsid w:val="00D43D64"/>
    <w:rsid w:val="00D44CDC"/>
    <w:rsid w:val="00D4548B"/>
    <w:rsid w:val="00D56BD7"/>
    <w:rsid w:val="00D60E71"/>
    <w:rsid w:val="00D61882"/>
    <w:rsid w:val="00D72D82"/>
    <w:rsid w:val="00D73B28"/>
    <w:rsid w:val="00D74EB7"/>
    <w:rsid w:val="00D770E1"/>
    <w:rsid w:val="00D774B3"/>
    <w:rsid w:val="00D81F2F"/>
    <w:rsid w:val="00D83516"/>
    <w:rsid w:val="00D853A7"/>
    <w:rsid w:val="00D872DE"/>
    <w:rsid w:val="00D87384"/>
    <w:rsid w:val="00D95DCC"/>
    <w:rsid w:val="00DA0E18"/>
    <w:rsid w:val="00DA2A04"/>
    <w:rsid w:val="00DA3806"/>
    <w:rsid w:val="00DA59FE"/>
    <w:rsid w:val="00DC0583"/>
    <w:rsid w:val="00DC37DA"/>
    <w:rsid w:val="00DD00BA"/>
    <w:rsid w:val="00DD2A12"/>
    <w:rsid w:val="00DD6BB4"/>
    <w:rsid w:val="00DD759A"/>
    <w:rsid w:val="00DF51B6"/>
    <w:rsid w:val="00E0242C"/>
    <w:rsid w:val="00E15CBD"/>
    <w:rsid w:val="00E2005A"/>
    <w:rsid w:val="00E241FD"/>
    <w:rsid w:val="00E2587D"/>
    <w:rsid w:val="00E34401"/>
    <w:rsid w:val="00E36D58"/>
    <w:rsid w:val="00E416DD"/>
    <w:rsid w:val="00E43AD1"/>
    <w:rsid w:val="00E44244"/>
    <w:rsid w:val="00E4641B"/>
    <w:rsid w:val="00E54A02"/>
    <w:rsid w:val="00E54DE2"/>
    <w:rsid w:val="00E6108C"/>
    <w:rsid w:val="00E6455A"/>
    <w:rsid w:val="00E64D16"/>
    <w:rsid w:val="00E70A8A"/>
    <w:rsid w:val="00E734CD"/>
    <w:rsid w:val="00E855DC"/>
    <w:rsid w:val="00EA3ED4"/>
    <w:rsid w:val="00EA482D"/>
    <w:rsid w:val="00EA5052"/>
    <w:rsid w:val="00EB6D8A"/>
    <w:rsid w:val="00EC3F9C"/>
    <w:rsid w:val="00EC5690"/>
    <w:rsid w:val="00ED470B"/>
    <w:rsid w:val="00EF0C53"/>
    <w:rsid w:val="00EF5A23"/>
    <w:rsid w:val="00F0282E"/>
    <w:rsid w:val="00F04934"/>
    <w:rsid w:val="00F0595A"/>
    <w:rsid w:val="00F05C50"/>
    <w:rsid w:val="00F1505D"/>
    <w:rsid w:val="00F2262A"/>
    <w:rsid w:val="00F242E7"/>
    <w:rsid w:val="00F35066"/>
    <w:rsid w:val="00F3671B"/>
    <w:rsid w:val="00F42F81"/>
    <w:rsid w:val="00F443C6"/>
    <w:rsid w:val="00F52467"/>
    <w:rsid w:val="00F57CB4"/>
    <w:rsid w:val="00F60F75"/>
    <w:rsid w:val="00F61CCF"/>
    <w:rsid w:val="00F6688C"/>
    <w:rsid w:val="00F70DD5"/>
    <w:rsid w:val="00F716FC"/>
    <w:rsid w:val="00F756E1"/>
    <w:rsid w:val="00F8101D"/>
    <w:rsid w:val="00F816E2"/>
    <w:rsid w:val="00F84D73"/>
    <w:rsid w:val="00F92413"/>
    <w:rsid w:val="00F92C3C"/>
    <w:rsid w:val="00F95B48"/>
    <w:rsid w:val="00F96859"/>
    <w:rsid w:val="00FA4B6D"/>
    <w:rsid w:val="00FB64AA"/>
    <w:rsid w:val="00FD1045"/>
    <w:rsid w:val="00FD4337"/>
    <w:rsid w:val="00FD6439"/>
    <w:rsid w:val="00FF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44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4A02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E54A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3B2A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semiHidden/>
    <w:unhideWhenUsed/>
    <w:rsid w:val="008E2A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44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4A02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E54A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3B2A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semiHidden/>
    <w:unhideWhenUsed/>
    <w:rsid w:val="008E2A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06591-6ED8-4C5B-818C-03D969F39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2026-03-16T09:42:00Z</cp:lastPrinted>
  <dcterms:created xsi:type="dcterms:W3CDTF">2026-04-27T18:22:00Z</dcterms:created>
  <dcterms:modified xsi:type="dcterms:W3CDTF">2026-05-29T04:34:00Z</dcterms:modified>
</cp:coreProperties>
</file>