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 w:rsidRPr="006E744E">
        <w:rPr>
          <w:rFonts w:ascii="Arial Black" w:eastAsia="Times New Roman" w:hAnsi="Arial Black"/>
          <w:color w:val="auto"/>
          <w:sz w:val="40"/>
          <w:szCs w:val="40"/>
          <w:lang w:eastAsia="ru-RU"/>
        </w:rPr>
        <w:t>Консультация для родителей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:</w:t>
      </w:r>
    </w:p>
    <w:p w:rsidR="0076511D" w:rsidRPr="0076511D" w:rsidRDefault="006E744E" w:rsidP="0076511D">
      <w:pPr>
        <w:pStyle w:val="2"/>
        <w:spacing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«</w:t>
      </w:r>
      <w:r w:rsidR="0076511D" w:rsidRPr="0076511D">
        <w:rPr>
          <w:rFonts w:ascii="Arial Black" w:eastAsia="Times New Roman" w:hAnsi="Arial Black"/>
          <w:color w:val="auto"/>
          <w:sz w:val="40"/>
          <w:szCs w:val="40"/>
          <w:lang w:eastAsia="ru-RU"/>
        </w:rPr>
        <w:t>Как воспитать у</w:t>
      </w:r>
    </w:p>
    <w:p w:rsidR="006E744E" w:rsidRPr="006E744E" w:rsidRDefault="0076511D" w:rsidP="0076511D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 w:rsidRPr="0076511D">
        <w:rPr>
          <w:rFonts w:ascii="Arial Black" w:eastAsia="Times New Roman" w:hAnsi="Arial Black"/>
          <w:color w:val="auto"/>
          <w:sz w:val="40"/>
          <w:szCs w:val="40"/>
          <w:lang w:eastAsia="ru-RU"/>
        </w:rPr>
        <w:t>ребенка навыки правильного звукопр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о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изношения</w:t>
      </w:r>
      <w:r w:rsidR="006E744E">
        <w:rPr>
          <w:rFonts w:ascii="Arial Black" w:eastAsia="Times New Roman" w:hAnsi="Arial Black"/>
          <w:color w:val="auto"/>
          <w:sz w:val="40"/>
          <w:szCs w:val="40"/>
          <w:lang w:eastAsia="ru-RU"/>
        </w:rPr>
        <w:t>»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Красивая и правильная речь ребенка – мечта многих современных родителей. Для воспитания четкой,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чистой речи у детей дошкольного возраста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любой педагог дошкольного образования, должен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отнюдь не последнюю роль в ее формировании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Ведь так в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ажно, чтобы окружающая среда ребёнка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развивающей (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 и родители,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воспитатели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другие педагоги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говорили правильно,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просторечий, используя все богатство родного языка)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общим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недоразвитием речи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(ОНР)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сложнее выражать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 мысли связно сначала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устной, так и, в будущем,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необходимой коррекции,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речи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вторично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возникают нарушения письма).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своих проблем с речью детям даже бывает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трудно поддерживать диалог со сверстниками и взрослыми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сказывается, конечно, и на их психологическом благополучии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Отклонения в развитии речи отражаются на формировании всей психической жизни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ребёнка. Поэтому задача всех заботливых родителей - вовремя обратить внимание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речевое развитие ребёнка.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речь ребенка развивалась правильно и совершенствовалась с каждым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 в первую очередь следить за собой и своим общением с членами семьи.</w:t>
      </w:r>
    </w:p>
    <w:p w:rsidR="0076511D" w:rsidRPr="00F463FA" w:rsidRDefault="0076511D" w:rsidP="00F463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</w:pP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1.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 xml:space="preserve">В общении старайтесь </w:t>
      </w:r>
      <w:r w:rsidR="00F463FA"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использовать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 xml:space="preserve"> ч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еткую и правильную речь.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место должны занимать игры и занятия, направленные на выработку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чёткой дикции, правильного звукопроизношения, развития слухового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внимания и фонематического восприятия.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с детьми дошкольного возраста обязательно должны проводиться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игровой форме, связывая каждый звук с конкретным образом (с - песенка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насоса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, з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песенка комара, </w:t>
      </w:r>
      <w:proofErr w:type="gramStart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рычание тигра, ш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шипение змеи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 п.). Также дети с интересом слушают и повторяют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шуточные </w:t>
      </w:r>
      <w:proofErr w:type="spellStart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чистоговорки</w:t>
      </w:r>
      <w:proofErr w:type="spellEnd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</w:t>
      </w:r>
      <w:proofErr w:type="spellStart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proofErr w:type="spellEnd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proofErr w:type="spellEnd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proofErr w:type="spellEnd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вот летит оса»; «ши, ши, ши – играют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малыши» и т. п.).</w:t>
      </w:r>
    </w:p>
    <w:p w:rsidR="0076511D" w:rsidRPr="00F463FA" w:rsidRDefault="0076511D" w:rsidP="00F463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</w:pP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 xml:space="preserve">2. 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Полезно проводить а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ртикуляционные упражнения.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направлены на подготовку речевого аппарата ребенка к четкому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произношению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различнывх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звуков, способствуют формированию простых движений, овладение которыми позволяет перейти к более сложным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например, упражнения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«лопаточка», «</w:t>
      </w:r>
      <w:proofErr w:type="spellStart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качельки</w:t>
      </w:r>
      <w:proofErr w:type="spellEnd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«часики», «маляр», «индюк» и т.д.)</w:t>
      </w:r>
    </w:p>
    <w:p w:rsidR="0076511D" w:rsidRPr="00F463FA" w:rsidRDefault="0076511D" w:rsidP="00F463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</w:pP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lastRenderedPageBreak/>
        <w:t xml:space="preserve">3. 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Можно тренироваться и в п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альчиков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ой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 xml:space="preserve"> гимнастик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е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х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орошо развивает речь, память, внимание, мышление, мелкую моторику рук,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координацию движений. В настоящее время существует множество печатных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логопедических изданий и пособий, много информации в интернете. Придумывать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разнообразные игры и упражнения для развития речи ребёнка можно само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стоятельно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511D" w:rsidRPr="00F463FA" w:rsidRDefault="0076511D" w:rsidP="00F463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</w:pP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 xml:space="preserve">4. 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 xml:space="preserve">Тренировка в </w:t>
      </w:r>
      <w:proofErr w:type="spellStart"/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п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ересказы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вании</w:t>
      </w:r>
      <w:proofErr w:type="spellEnd"/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 xml:space="preserve"> небольших текстов, рассказов</w:t>
      </w: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 ребенка пересказывать пережитое или прочитанное событие.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Поначалу </w:t>
      </w:r>
      <w:proofErr w:type="spellStart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нтересуйтесь</w:t>
      </w:r>
      <w:proofErr w:type="spellEnd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малыша, как прошел его день в садике, с кем он играл на детской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площадке. Задавайте наводящие вопросы, стимулируя его продолжать свой рассказ.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Избегайте сюсюканья, коверкания слов и подражания словечкам малыша. Ребенок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стремится подражать Вам и поэтому за образец для копирования может взять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 искаженные словечки, произнесенные Вами. С раннего детства приучайте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 говорить правильно!</w:t>
      </w:r>
    </w:p>
    <w:p w:rsidR="0076511D" w:rsidRPr="00F463FA" w:rsidRDefault="0076511D" w:rsidP="00F463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</w:pPr>
      <w:r w:rsidRPr="00F463FA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lang w:eastAsia="ru-RU"/>
        </w:rPr>
        <w:t>5. Чтение.</w:t>
      </w:r>
    </w:p>
    <w:p w:rsidR="00B62519" w:rsidRPr="0076511D" w:rsidRDefault="0076511D" w:rsidP="00B625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Читайте вместе интересные книжки. Со сказками и историями ребенок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знакомиться с Ваших слов, поэто</w:t>
      </w:r>
      <w:bookmarkStart w:id="0" w:name="_GoBack"/>
      <w:bookmarkEnd w:id="0"/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му уделяйте большое внимание собственной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интонации и выразительности своей речи. Выделяйте голосом и интонацией речь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разных героев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подражая им и делая рассказ более интересным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Чтение тренирует память малыша, расширяет словарный запас,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стимулирует реч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>ь и формирует привычку слушать.</w:t>
      </w:r>
    </w:p>
    <w:p w:rsidR="0076511D" w:rsidRPr="0076511D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676C" w:rsidRDefault="0076511D" w:rsidP="007651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Самое главное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развитии речи ребенка – это набраться терпения!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малыш произносит слова или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 звуки неправильно, не ругайте его.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 можете навредить его нежной психике. Лучше поймите, что не всегда без должной тренировки возможно идеальное произношение и п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оправьте малыша. Попросите, чтоб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повторил это слово за Вами, 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пусть даже по слогам,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обязательно похвалите его попытку произнести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11D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звуки правиль</w:t>
      </w:r>
      <w:r w:rsidR="00B62519">
        <w:rPr>
          <w:rFonts w:ascii="Times New Roman" w:eastAsia="Times New Roman" w:hAnsi="Times New Roman" w:cs="Times New Roman"/>
          <w:sz w:val="26"/>
          <w:szCs w:val="26"/>
          <w:lang w:eastAsia="ru-RU"/>
        </w:rPr>
        <w:t>но.</w:t>
      </w:r>
    </w:p>
    <w:p w:rsidR="00B62519" w:rsidRPr="000108DB" w:rsidRDefault="00B62519" w:rsidP="0076511D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другом своему ребенку!</w:t>
      </w:r>
    </w:p>
    <w:sectPr w:rsidR="00B62519" w:rsidRPr="000108DB" w:rsidSect="007976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17BFF"/>
    <w:multiLevelType w:val="multilevel"/>
    <w:tmpl w:val="8C4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E"/>
    <w:rsid w:val="000108DB"/>
    <w:rsid w:val="0005676C"/>
    <w:rsid w:val="00057DC2"/>
    <w:rsid w:val="000A7713"/>
    <w:rsid w:val="000C69AF"/>
    <w:rsid w:val="0020617B"/>
    <w:rsid w:val="00227A09"/>
    <w:rsid w:val="002A58BB"/>
    <w:rsid w:val="004923BE"/>
    <w:rsid w:val="0049635C"/>
    <w:rsid w:val="004A51BB"/>
    <w:rsid w:val="0053229B"/>
    <w:rsid w:val="006E744E"/>
    <w:rsid w:val="0076511D"/>
    <w:rsid w:val="0079760E"/>
    <w:rsid w:val="00800344"/>
    <w:rsid w:val="008511BE"/>
    <w:rsid w:val="008C764C"/>
    <w:rsid w:val="009A43BC"/>
    <w:rsid w:val="009A4E71"/>
    <w:rsid w:val="00B62519"/>
    <w:rsid w:val="00F4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table" w:styleId="a8">
    <w:name w:val="Table Grid"/>
    <w:basedOn w:val="a1"/>
    <w:uiPriority w:val="59"/>
    <w:rsid w:val="000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table" w:styleId="a8">
    <w:name w:val="Table Grid"/>
    <w:basedOn w:val="a1"/>
    <w:uiPriority w:val="59"/>
    <w:rsid w:val="000C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2023-11-09T14:44:00Z</dcterms:created>
  <dcterms:modified xsi:type="dcterms:W3CDTF">2024-05-27T18:09:00Z</dcterms:modified>
</cp:coreProperties>
</file>